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4C5D7" w14:textId="77777777" w:rsidR="0057172D" w:rsidRDefault="0057172D" w:rsidP="0057172D">
      <w:pPr>
        <w:pStyle w:val="Paragraphedeliste"/>
        <w:spacing w:after="0" w:line="240" w:lineRule="auto"/>
        <w:ind w:left="426"/>
        <w:contextualSpacing w:val="0"/>
        <w:rPr>
          <w:color w:val="0000CC"/>
          <w:rtl/>
        </w:rPr>
      </w:pPr>
    </w:p>
    <w:p w14:paraId="69B33ECC" w14:textId="1DF134F1" w:rsidR="00426ADB" w:rsidRDefault="00426ADB" w:rsidP="00426ADB">
      <w:pPr>
        <w:pStyle w:val="Paragraphedeliste"/>
        <w:shd w:val="clear" w:color="auto" w:fill="D1D1D1" w:themeFill="background2" w:themeFillShade="E6"/>
        <w:spacing w:after="0" w:line="240" w:lineRule="auto"/>
        <w:ind w:left="0"/>
        <w:contextualSpacing w:val="0"/>
        <w:jc w:val="center"/>
        <w:rPr>
          <w:color w:val="0000CC"/>
          <w:rtl/>
        </w:rPr>
      </w:pPr>
      <w:r w:rsidRPr="00426ADB">
        <w:rPr>
          <w:b/>
          <w:bCs/>
          <w:sz w:val="28"/>
          <w:szCs w:val="28"/>
          <w:shd w:val="clear" w:color="auto" w:fill="D1D1D1" w:themeFill="background2" w:themeFillShade="E6"/>
        </w:rPr>
        <w:t>Annexe</w:t>
      </w:r>
      <w:r w:rsidRPr="00953519">
        <w:rPr>
          <w:b/>
          <w:bCs/>
          <w:sz w:val="28"/>
          <w:szCs w:val="28"/>
          <w:shd w:val="clear" w:color="auto" w:fill="999999"/>
        </w:rPr>
        <w:t xml:space="preserve"> 1 : Lexique des manifestations scientifiques</w:t>
      </w:r>
    </w:p>
    <w:p w14:paraId="0212952B" w14:textId="77777777" w:rsidR="00426ADB" w:rsidRDefault="00426ADB" w:rsidP="0057172D">
      <w:pPr>
        <w:pStyle w:val="Paragraphedeliste"/>
        <w:spacing w:after="0" w:line="240" w:lineRule="auto"/>
        <w:ind w:left="426"/>
        <w:contextualSpacing w:val="0"/>
        <w:rPr>
          <w:color w:val="0000CC"/>
        </w:rPr>
      </w:pPr>
    </w:p>
    <w:p w14:paraId="1066A86B"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 xml:space="preserve">Congrès : </w:t>
      </w:r>
      <w:r w:rsidRPr="00EB3257">
        <w:rPr>
          <w:rStyle w:val="Policepardfaut1"/>
        </w:rPr>
        <w:t>Un </w:t>
      </w:r>
      <w:hyperlink r:id="rId5" w:anchor="_blank" w:history="1">
        <w:r w:rsidRPr="00EB3257">
          <w:rPr>
            <w:rStyle w:val="Lienhypertexte"/>
          </w:rPr>
          <w:t>congrès scientifique</w:t>
        </w:r>
      </w:hyperlink>
      <w:r w:rsidRPr="00EB3257">
        <w:rPr>
          <w:rStyle w:val="Policepardfaut1"/>
        </w:rPr>
        <w:t> est un grand rassemblement de spécialistes pour exposer leurs travaux. Il est souvent utilisé par les associations de chercheurs, de professionnels ou de sociétés savantes. Ce type de rencontre répond, outre à l'objectif d'échanges intellectuels et scientifiques, à des enjeux de visibilité et de cohésion des groupes concernés.</w:t>
      </w:r>
    </w:p>
    <w:p w14:paraId="4D57C625" w14:textId="77777777" w:rsidR="0057172D" w:rsidRPr="00EB3257" w:rsidRDefault="0057172D" w:rsidP="0057172D">
      <w:pPr>
        <w:pStyle w:val="Paragraphedeliste"/>
        <w:spacing w:after="0" w:line="240" w:lineRule="auto"/>
        <w:contextualSpacing w:val="0"/>
        <w:jc w:val="both"/>
      </w:pPr>
    </w:p>
    <w:p w14:paraId="3B5958E7"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 xml:space="preserve">Colloque/ Symposium / </w:t>
      </w:r>
      <w:proofErr w:type="gramStart"/>
      <w:r w:rsidRPr="00EB3257">
        <w:rPr>
          <w:rStyle w:val="Policepardfaut1"/>
          <w:b/>
          <w:bCs/>
        </w:rPr>
        <w:t>Conférence:</w:t>
      </w:r>
      <w:proofErr w:type="gramEnd"/>
      <w:r w:rsidRPr="00EB3257">
        <w:rPr>
          <w:rStyle w:val="Policepardfaut1"/>
        </w:rPr>
        <w:t xml:space="preserve"> un colloque est une réunion de spécialistes et de chercheurs en nombre plus ou moins limité invités pour discuter et confronter leurs informations et leurs opinions sur un thème ou un domaine donné. En pratique, un colloque est moins formel et moins ambitieux qu'un </w:t>
      </w:r>
      <w:hyperlink r:id="rId6" w:anchor="_blank" w:history="1">
        <w:r w:rsidRPr="00EB3257">
          <w:rPr>
            <w:rStyle w:val="Lienhypertexte"/>
          </w:rPr>
          <w:t>congrès</w:t>
        </w:r>
      </w:hyperlink>
      <w:r w:rsidRPr="00EB3257">
        <w:rPr>
          <w:rStyle w:val="Policepardfaut1"/>
        </w:rPr>
        <w:t>, mais plus important qu'un workshop ou qu'un </w:t>
      </w:r>
      <w:hyperlink r:id="rId7" w:anchor="_blank" w:history="1">
        <w:r w:rsidRPr="00EB3257">
          <w:rPr>
            <w:rStyle w:val="Lienhypertexte"/>
          </w:rPr>
          <w:t>séminaire</w:t>
        </w:r>
      </w:hyperlink>
      <w:r w:rsidRPr="00EB3257">
        <w:rPr>
          <w:rStyle w:val="Policepardfaut1"/>
        </w:rPr>
        <w:t>. Souvent, les colloques ont vocation à être internationaux. Un colloque, en anglais "</w:t>
      </w:r>
      <w:proofErr w:type="spellStart"/>
      <w:r w:rsidRPr="00EB3257">
        <w:rPr>
          <w:rStyle w:val="Policepardfaut1"/>
        </w:rPr>
        <w:t>colloquium</w:t>
      </w:r>
      <w:proofErr w:type="spellEnd"/>
      <w:r w:rsidRPr="00EB3257">
        <w:rPr>
          <w:rStyle w:val="Policepardfaut1"/>
        </w:rPr>
        <w:t xml:space="preserve">", est aussi défini par le mot "conférence". </w:t>
      </w:r>
    </w:p>
    <w:p w14:paraId="6DB45920" w14:textId="77777777" w:rsidR="0057172D" w:rsidRPr="00EB3257" w:rsidRDefault="0057172D" w:rsidP="0057172D">
      <w:pPr>
        <w:pStyle w:val="Paragraphedeliste"/>
        <w:spacing w:after="0" w:line="240" w:lineRule="auto"/>
        <w:contextualSpacing w:val="0"/>
        <w:jc w:val="both"/>
      </w:pPr>
    </w:p>
    <w:p w14:paraId="3ACC1E35"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Workshop (Atelier)</w:t>
      </w:r>
      <w:r w:rsidRPr="00EB3257">
        <w:rPr>
          <w:rStyle w:val="Policepardfaut1"/>
        </w:rPr>
        <w:t> : Il s'agit d'une rencontre assez restreinte dont les activités sont interactives qui favorisent les échanges entre les participants. Souvent, les participants se réunissent en petits groupes d'abord puis ensuite en plénière pour la restitution.</w:t>
      </w:r>
    </w:p>
    <w:p w14:paraId="43AF9B37" w14:textId="77777777" w:rsidR="0057172D" w:rsidRPr="00EB3257" w:rsidRDefault="0057172D" w:rsidP="0057172D">
      <w:pPr>
        <w:pStyle w:val="Paragraphedeliste"/>
        <w:spacing w:after="0" w:line="240" w:lineRule="auto"/>
      </w:pPr>
    </w:p>
    <w:p w14:paraId="42E25D27"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 xml:space="preserve">Séminaire : </w:t>
      </w:r>
      <w:r w:rsidRPr="00EB3257">
        <w:rPr>
          <w:rStyle w:val="Policepardfaut1"/>
        </w:rPr>
        <w:t>C’est une réunion régulière en petits groupes limités, généralement dans un but d'enseignement ou de formation. L'intervenant présente ses travaux scientifiques, généralement en interactif. Un séminaire peut être périodique et ne dure qu'une ou deux heures. Il peut y avoir des séminaires thématiques, transverses ou interdisciplinaires. Ils peuvent être organisés en présentiel ou en ligne (webinaires).</w:t>
      </w:r>
    </w:p>
    <w:p w14:paraId="011C88A6" w14:textId="77777777" w:rsidR="0057172D" w:rsidRPr="00EB3257" w:rsidRDefault="0057172D" w:rsidP="0057172D">
      <w:pPr>
        <w:pStyle w:val="Paragraphedeliste"/>
        <w:spacing w:after="0" w:line="240" w:lineRule="auto"/>
      </w:pPr>
    </w:p>
    <w:p w14:paraId="3EB2F5DD"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Journée d’étude</w:t>
      </w:r>
      <w:r w:rsidRPr="00EB3257">
        <w:rPr>
          <w:rStyle w:val="Policepardfaut1"/>
        </w:rPr>
        <w:t xml:space="preserve"> : C’est un évènement particulier ponctuel. Une journée d’étude est une réunion qui mêle à la fois formation et information. Elle représente notamment une occasion propice pour analyser un projet, un travail ou se tenir au courant des dernières nouveautés sur un sujet spécifique. Le plus souvent, il s’agit d’un évènement qui réunit les membres d’une entité (laboratoire, département, association, …). </w:t>
      </w:r>
    </w:p>
    <w:p w14:paraId="728EE38B" w14:textId="77777777" w:rsidR="0057172D" w:rsidRPr="00EB3257" w:rsidRDefault="0057172D" w:rsidP="0057172D">
      <w:pPr>
        <w:pStyle w:val="Paragraphedeliste"/>
        <w:spacing w:after="0" w:line="240" w:lineRule="auto"/>
        <w:contextualSpacing w:val="0"/>
        <w:jc w:val="both"/>
      </w:pPr>
    </w:p>
    <w:p w14:paraId="6EBC4301"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École thématique</w:t>
      </w:r>
      <w:r w:rsidRPr="00EB3257">
        <w:rPr>
          <w:rStyle w:val="Policepardfaut1"/>
        </w:rPr>
        <w:t xml:space="preserve"> : Elle est un lieu d'échanges et de diffusion du savoir permettant d'élever le niveau de compétences de tous les participants (recherche et enseignement doctoral sur un thème précis).</w:t>
      </w:r>
    </w:p>
    <w:p w14:paraId="476372C7" w14:textId="77777777" w:rsidR="0057172D" w:rsidRPr="00EB3257" w:rsidRDefault="0057172D" w:rsidP="0057172D">
      <w:pPr>
        <w:pStyle w:val="Paragraphedeliste"/>
        <w:spacing w:after="0" w:line="240" w:lineRule="auto"/>
      </w:pPr>
    </w:p>
    <w:p w14:paraId="4D37080C"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 xml:space="preserve">Master Classe : </w:t>
      </w:r>
      <w:r w:rsidRPr="00EB3257">
        <w:rPr>
          <w:rStyle w:val="Policepardfaut1"/>
        </w:rPr>
        <w:t xml:space="preserve">rencontre spécialisée interactive, centrée sur une ou plusieurs personnalités scientifiques en vue de partager un savoir-faire et/ou une technique particulière. </w:t>
      </w:r>
    </w:p>
    <w:p w14:paraId="533C8056" w14:textId="77777777" w:rsidR="0057172D" w:rsidRPr="00EB3257" w:rsidRDefault="0057172D" w:rsidP="0057172D">
      <w:pPr>
        <w:pStyle w:val="Paragraphedeliste"/>
        <w:spacing w:after="0" w:line="240" w:lineRule="auto"/>
        <w:contextualSpacing w:val="0"/>
        <w:jc w:val="both"/>
      </w:pPr>
    </w:p>
    <w:p w14:paraId="53144420"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 xml:space="preserve">Table ronde </w:t>
      </w:r>
      <w:r w:rsidRPr="00EB3257">
        <w:rPr>
          <w:rStyle w:val="Policepardfaut1"/>
        </w:rPr>
        <w:t>: C’est une réunion pour discuter librement d'un sujet précis entre les participants. Un animateur est chargé de diriger, de dynamiser et d'orienter les discussions.</w:t>
      </w:r>
    </w:p>
    <w:p w14:paraId="4B865425" w14:textId="77777777" w:rsidR="0057172D" w:rsidRPr="00EB3257" w:rsidRDefault="0057172D" w:rsidP="0057172D">
      <w:pPr>
        <w:pStyle w:val="Paragraphedeliste"/>
        <w:spacing w:after="0" w:line="240" w:lineRule="auto"/>
      </w:pPr>
    </w:p>
    <w:p w14:paraId="7B56E515" w14:textId="77777777" w:rsidR="0057172D" w:rsidRPr="00EB3257" w:rsidRDefault="0057172D" w:rsidP="0057172D">
      <w:pPr>
        <w:pStyle w:val="Paragraphedeliste"/>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contextualSpacing w:val="0"/>
        <w:jc w:val="both"/>
      </w:pPr>
      <w:r w:rsidRPr="00EB3257">
        <w:rPr>
          <w:rStyle w:val="Policepardfaut1"/>
          <w:b/>
          <w:bCs/>
        </w:rPr>
        <w:t>Forum :</w:t>
      </w:r>
      <w:r w:rsidRPr="00EB3257">
        <w:rPr>
          <w:rStyle w:val="Policepardfaut1"/>
        </w:rPr>
        <w:t xml:space="preserve"> Espace de discussion, autour d'un thème, qui est ouvert à plusieurs participants en présentiel ou à distance.</w:t>
      </w:r>
    </w:p>
    <w:p w14:paraId="4F9F4812" w14:textId="77777777" w:rsidR="0057172D" w:rsidRPr="00EB3257" w:rsidRDefault="0057172D" w:rsidP="0057172D">
      <w:pPr>
        <w:pStyle w:val="Normal1"/>
        <w:spacing w:after="0" w:line="240" w:lineRule="auto"/>
      </w:pPr>
    </w:p>
    <w:p w14:paraId="2C9CB4AE" w14:textId="77777777" w:rsidR="0057172D" w:rsidRDefault="0057172D" w:rsidP="0057172D">
      <w:pPr>
        <w:pStyle w:val="Normal1"/>
        <w:spacing w:after="0" w:line="240" w:lineRule="auto"/>
      </w:pPr>
    </w:p>
    <w:p w14:paraId="12CC3E65" w14:textId="77777777" w:rsidR="0057172D" w:rsidRDefault="0057172D" w:rsidP="0057172D">
      <w:pPr>
        <w:pStyle w:val="Normal1"/>
        <w:spacing w:after="0" w:line="240" w:lineRule="auto"/>
      </w:pPr>
    </w:p>
    <w:p w14:paraId="0C1E70B1" w14:textId="77777777" w:rsidR="0057172D" w:rsidRDefault="0057172D"/>
    <w:sectPr w:rsidR="0057172D" w:rsidSect="00B2650C">
      <w:pgSz w:w="11906" w:h="16838"/>
      <w:pgMar w:top="851" w:right="907"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lvl w:ilvl="0">
      <w:start w:val="1"/>
      <w:numFmt w:val="bullet"/>
      <w:lvlText w:val=""/>
      <w:lvlJc w:val="left"/>
      <w:pPr>
        <w:tabs>
          <w:tab w:val="num" w:pos="0"/>
        </w:tabs>
        <w:ind w:left="720" w:hanging="360"/>
      </w:pPr>
      <w:rPr>
        <w:rFonts w:ascii="Wingdings" w:hAnsi="Wingdings"/>
        <w:sz w:val="20"/>
        <w:szCs w:val="2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395808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72D"/>
    <w:rsid w:val="00426ADB"/>
    <w:rsid w:val="0057172D"/>
    <w:rsid w:val="00B2650C"/>
    <w:rsid w:val="00E676D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E8F03"/>
  <w15:chartTrackingRefBased/>
  <w15:docId w15:val="{C13E2368-4585-401A-BCA5-A4DCB35CC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1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1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172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172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172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172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172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172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172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172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172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172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172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172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17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17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17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172D"/>
    <w:rPr>
      <w:rFonts w:eastAsiaTheme="majorEastAsia" w:cstheme="majorBidi"/>
      <w:color w:val="272727" w:themeColor="text1" w:themeTint="D8"/>
    </w:rPr>
  </w:style>
  <w:style w:type="paragraph" w:styleId="Titre">
    <w:name w:val="Title"/>
    <w:basedOn w:val="Normal"/>
    <w:next w:val="Normal"/>
    <w:link w:val="TitreCar"/>
    <w:uiPriority w:val="10"/>
    <w:qFormat/>
    <w:rsid w:val="00571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17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172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17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172D"/>
    <w:pPr>
      <w:spacing w:before="160"/>
      <w:jc w:val="center"/>
    </w:pPr>
    <w:rPr>
      <w:i/>
      <w:iCs/>
      <w:color w:val="404040" w:themeColor="text1" w:themeTint="BF"/>
    </w:rPr>
  </w:style>
  <w:style w:type="character" w:customStyle="1" w:styleId="CitationCar">
    <w:name w:val="Citation Car"/>
    <w:basedOn w:val="Policepardfaut"/>
    <w:link w:val="Citation"/>
    <w:uiPriority w:val="29"/>
    <w:rsid w:val="0057172D"/>
    <w:rPr>
      <w:i/>
      <w:iCs/>
      <w:color w:val="404040" w:themeColor="text1" w:themeTint="BF"/>
    </w:rPr>
  </w:style>
  <w:style w:type="paragraph" w:styleId="Paragraphedeliste">
    <w:name w:val="List Paragraph"/>
    <w:basedOn w:val="Normal"/>
    <w:qFormat/>
    <w:rsid w:val="0057172D"/>
    <w:pPr>
      <w:ind w:left="720"/>
      <w:contextualSpacing/>
    </w:pPr>
  </w:style>
  <w:style w:type="character" w:styleId="Accentuationintense">
    <w:name w:val="Intense Emphasis"/>
    <w:basedOn w:val="Policepardfaut"/>
    <w:uiPriority w:val="21"/>
    <w:qFormat/>
    <w:rsid w:val="0057172D"/>
    <w:rPr>
      <w:i/>
      <w:iCs/>
      <w:color w:val="0F4761" w:themeColor="accent1" w:themeShade="BF"/>
    </w:rPr>
  </w:style>
  <w:style w:type="paragraph" w:styleId="Citationintense">
    <w:name w:val="Intense Quote"/>
    <w:basedOn w:val="Normal"/>
    <w:next w:val="Normal"/>
    <w:link w:val="CitationintenseCar"/>
    <w:uiPriority w:val="30"/>
    <w:qFormat/>
    <w:rsid w:val="00571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172D"/>
    <w:rPr>
      <w:i/>
      <w:iCs/>
      <w:color w:val="0F4761" w:themeColor="accent1" w:themeShade="BF"/>
    </w:rPr>
  </w:style>
  <w:style w:type="character" w:styleId="Rfrenceintense">
    <w:name w:val="Intense Reference"/>
    <w:basedOn w:val="Policepardfaut"/>
    <w:uiPriority w:val="32"/>
    <w:qFormat/>
    <w:rsid w:val="0057172D"/>
    <w:rPr>
      <w:b/>
      <w:bCs/>
      <w:smallCaps/>
      <w:color w:val="0F4761" w:themeColor="accent1" w:themeShade="BF"/>
      <w:spacing w:val="5"/>
    </w:rPr>
  </w:style>
  <w:style w:type="character" w:customStyle="1" w:styleId="Policepardfaut1">
    <w:name w:val="Police par défaut1"/>
    <w:rsid w:val="0057172D"/>
  </w:style>
  <w:style w:type="character" w:styleId="Lienhypertexte">
    <w:name w:val="Hyperlink"/>
    <w:rsid w:val="0057172D"/>
    <w:rPr>
      <w:color w:val="000080"/>
      <w:u w:val="single"/>
    </w:rPr>
  </w:style>
  <w:style w:type="paragraph" w:customStyle="1" w:styleId="Normal1">
    <w:name w:val="Normal1"/>
    <w:rsid w:val="0057172D"/>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wikipedia.org/wiki/S%C3%A9minaire_(enseign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wikipedia.org/wiki/Congr%C3%A8s_scientifique" TargetMode="External"/><Relationship Id="rId5" Type="http://schemas.openxmlformats.org/officeDocument/2006/relationships/hyperlink" Target="https://fr.wikipedia.org/wiki/Congr%C3%A8s_scientifiq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454</Words>
  <Characters>2499</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Cruest Mesrs</dc:creator>
  <cp:keywords/>
  <dc:description/>
  <cp:lastModifiedBy>Cruest Mesrs</cp:lastModifiedBy>
  <cp:revision>3</cp:revision>
  <dcterms:created xsi:type="dcterms:W3CDTF">2026-09-10T14:32:00Z</dcterms:created>
  <dcterms:modified xsi:type="dcterms:W3CDTF">2026-09-10T14:35:00Z</dcterms:modified>
</cp:coreProperties>
</file>